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ПОЛОЖЕНИЕ</w:t>
        <w:br/>
        <w:t xml:space="preserve">о проведении соревнования по шахматам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Гран-при Дворец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Весенние старты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Март-Апрель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numPr>
          <w:ilvl w:val="0"/>
          <w:numId w:val="2"/>
        </w:numPr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Цели и задачи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Соревнования по шахматам Гран-при Дворец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Весенние старты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Соревнование) проводится для:</w:t>
        <w:br/>
        <w:t xml:space="preserve">- популяризации и развития шахмат в Москве;</w:t>
        <w:br/>
        <w:t xml:space="preserve">- повышение спортивного мастерства московских шахматистов.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numPr>
          <w:ilvl w:val="0"/>
          <w:numId w:val="4"/>
        </w:numPr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b/>
          <w:color w:val="2211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21100"/>
          <w:spacing w:val="0"/>
          <w:position w:val="0"/>
          <w:sz w:val="20"/>
          <w:shd w:fill="FFFFFF" w:val="clear"/>
        </w:rPr>
        <w:t xml:space="preserve">Программа и организаторы соревнований.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Общее руководство соревнованием осуществляет Chesstime_CUP.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Непосредственное проведение соревнования возлагается на судейскую коллегию.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Главный судья: Чапаев Виктор Викторович, СС1К.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Программа соревнований:</w:t>
      </w:r>
    </w:p>
    <w:tbl>
      <w:tblPr/>
      <w:tblGrid>
        <w:gridCol w:w="3219"/>
        <w:gridCol w:w="3099"/>
      </w:tblGrid>
      <w:tr>
        <w:trPr>
          <w:trHeight w:val="300" w:hRule="auto"/>
          <w:jc w:val="center"/>
        </w:trPr>
        <w:tc>
          <w:tcPr>
            <w:tcW w:w="321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Турнир</w:t>
            </w:r>
          </w:p>
        </w:tc>
        <w:tc>
          <w:tcPr>
            <w:tcW w:w="3099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Информация</w:t>
            </w:r>
          </w:p>
        </w:tc>
      </w:tr>
      <w:tr>
        <w:trPr>
          <w:trHeight w:val="300" w:hRule="auto"/>
          <w:jc w:val="center"/>
        </w:trPr>
        <w:tc>
          <w:tcPr>
            <w:tcW w:w="3219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Турнир Chesstime_CUP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«D3» </w:t>
            </w:r>
          </w:p>
        </w:tc>
        <w:tc>
          <w:tcPr>
            <w:tcW w:w="309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Рейтинг ШФР 1501 и выше</w:t>
            </w:r>
          </w:p>
        </w:tc>
      </w:tr>
      <w:tr>
        <w:trPr>
          <w:trHeight w:val="300" w:hRule="auto"/>
          <w:jc w:val="center"/>
        </w:trPr>
        <w:tc>
          <w:tcPr>
            <w:tcW w:w="3219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Турнир Chesstime_CUP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Е3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» </w:t>
            </w:r>
          </w:p>
        </w:tc>
        <w:tc>
          <w:tcPr>
            <w:tcW w:w="309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Рейтинг ШФР 1301-1500</w:t>
            </w:r>
          </w:p>
        </w:tc>
      </w:tr>
      <w:tr>
        <w:trPr>
          <w:trHeight w:val="300" w:hRule="auto"/>
          <w:jc w:val="center"/>
        </w:trPr>
        <w:tc>
          <w:tcPr>
            <w:tcW w:w="3219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Турнир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Chesstime_CUP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«F3» </w:t>
            </w:r>
          </w:p>
        </w:tc>
        <w:tc>
          <w:tcPr>
            <w:tcW w:w="309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Рейтинг ШФР 1151-1300 </w:t>
            </w:r>
          </w:p>
        </w:tc>
      </w:tr>
      <w:tr>
        <w:trPr>
          <w:trHeight w:val="300" w:hRule="auto"/>
          <w:jc w:val="center"/>
        </w:trPr>
        <w:tc>
          <w:tcPr>
            <w:tcW w:w="3219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Турнир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Chesstime_CUP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«G3» </w:t>
            </w:r>
          </w:p>
        </w:tc>
        <w:tc>
          <w:tcPr>
            <w:tcW w:w="309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Рейтинг ШФР 1051-1150 </w:t>
            </w:r>
          </w:p>
        </w:tc>
      </w:tr>
      <w:tr>
        <w:trPr>
          <w:trHeight w:val="300" w:hRule="auto"/>
          <w:jc w:val="center"/>
        </w:trPr>
        <w:tc>
          <w:tcPr>
            <w:tcW w:w="3219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Турнир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Chesstime_CUP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Н3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 </w:t>
            </w:r>
          </w:p>
        </w:tc>
        <w:tc>
          <w:tcPr>
            <w:tcW w:w="309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Рейтинг ШФР 1000-1050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</w:p>
    <w:p>
      <w:pPr>
        <w:numPr>
          <w:ilvl w:val="0"/>
          <w:numId w:val="23"/>
        </w:numPr>
        <w:spacing w:before="0" w:after="0" w:line="240"/>
        <w:ind w:right="0" w:left="0" w:hanging="28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Порядок проведения.</w:t>
      </w:r>
    </w:p>
    <w:p>
      <w:pPr>
        <w:spacing w:before="0" w:after="0" w:line="240"/>
        <w:ind w:right="0" w:left="0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Соревнование состоит из 5 турниров: турнир Chesstime_CUP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«D3», «E3», «F3», «G3»,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Н3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».</w:t>
      </w:r>
    </w:p>
    <w:p>
      <w:pPr>
        <w:spacing w:before="0" w:after="0" w:line="240"/>
        <w:ind w:right="0" w:left="0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Турниры проводятся по правилам ФИДЕ. Поведение участников регламентируется Положением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О спортивных санкциях в виде спорта шахматы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Все турниры проводятся по швейцарской системе с использованием компьютерной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«Swiss Manager»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в 8 туров.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FFFFFF" w:val="clear"/>
        </w:rPr>
        <w:t xml:space="preserve">Контроль времени и другая информация: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Турниры Chesstime_CUP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«D3», «E3», «F3», «G3»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проводятся с контролем времени по 50 минут до конца партии плюс 10 секунд на ход, начиная с 1-го каждому из участников.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Турнир Chesstime_CUP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Н3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проводится с контролем времени по 30 минут до конца партии плюс 30 секунд на ход, начиная с 1-го каждому из участников.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Запись партии обязательна.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Турниры с возможностью выполнения спортивного разряда и с обсчетом рейтинга ФШР.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Допустимое время опоздания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 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минут.</w:t>
      </w:r>
    </w:p>
    <w:p>
      <w:pPr>
        <w:spacing w:before="0" w:after="0" w:line="240"/>
        <w:ind w:right="0" w:left="0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numPr>
          <w:ilvl w:val="0"/>
          <w:numId w:val="29"/>
        </w:numPr>
        <w:spacing w:before="0" w:after="0" w:line="240"/>
        <w:ind w:right="0" w:left="0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Сроки и место проведения.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br/>
        <w:t xml:space="preserve">Турниры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«D3», «E3», «F3», «G3»,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Н3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проводится с 16 по 24 апреля 2022 г. по адресу: г. Москва, ул. Кравченко 8,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Шахматный центр Chesstime, филиал CUP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 </w:t>
      </w:r>
    </w:p>
    <w:tbl>
      <w:tblPr/>
      <w:tblGrid>
        <w:gridCol w:w="1300"/>
        <w:gridCol w:w="1300"/>
        <w:gridCol w:w="1300"/>
        <w:gridCol w:w="1300"/>
        <w:gridCol w:w="1300"/>
      </w:tblGrid>
      <w:tr>
        <w:trPr>
          <w:trHeight w:val="340" w:hRule="auto"/>
          <w:jc w:val="center"/>
        </w:trPr>
        <w:tc>
          <w:tcPr>
            <w:tcW w:w="6500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Расписание турниров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«D2»,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«E2», «F2», «G2»,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».  </w:t>
            </w:r>
          </w:p>
        </w:tc>
      </w:tr>
      <w:tr>
        <w:trPr>
          <w:trHeight w:val="340" w:hRule="auto"/>
          <w:jc w:val="center"/>
        </w:trPr>
        <w:tc>
          <w:tcPr>
            <w:tcW w:w="1300" w:type="dxa"/>
            <w:vMerge w:val="restart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</w:p>
        </w:tc>
        <w:tc>
          <w:tcPr>
            <w:tcW w:w="1300" w:type="dxa"/>
            <w:vMerge w:val="restart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Дата</w:t>
            </w:r>
          </w:p>
        </w:tc>
        <w:tc>
          <w:tcPr>
            <w:tcW w:w="1300" w:type="dxa"/>
            <w:vMerge w:val="restart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День недели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Турниры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Турниры</w:t>
            </w:r>
          </w:p>
        </w:tc>
      </w:tr>
      <w:tr>
        <w:trPr>
          <w:trHeight w:val="340" w:hRule="auto"/>
          <w:jc w:val="center"/>
        </w:trPr>
        <w:tc>
          <w:tcPr>
            <w:tcW w:w="1300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Н3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 F3</w:t>
            </w:r>
          </w:p>
        </w:tc>
      </w:tr>
      <w:tr>
        <w:trPr>
          <w:trHeight w:val="340" w:hRule="auto"/>
          <w:jc w:val="center"/>
        </w:trPr>
        <w:tc>
          <w:tcPr>
            <w:tcW w:w="13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апреля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суббота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11-00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16-30</w:t>
            </w:r>
          </w:p>
        </w:tc>
      </w:tr>
      <w:tr>
        <w:trPr>
          <w:trHeight w:val="340" w:hRule="auto"/>
          <w:jc w:val="center"/>
        </w:trPr>
        <w:tc>
          <w:tcPr>
            <w:tcW w:w="13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апреля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суббота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13-00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18-30</w:t>
            </w:r>
          </w:p>
        </w:tc>
      </w:tr>
      <w:tr>
        <w:trPr>
          <w:trHeight w:val="340" w:hRule="auto"/>
          <w:jc w:val="center"/>
        </w:trPr>
        <w:tc>
          <w:tcPr>
            <w:tcW w:w="13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апреля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воскресенье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11-00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16-30</w:t>
            </w:r>
          </w:p>
        </w:tc>
      </w:tr>
      <w:tr>
        <w:trPr>
          <w:trHeight w:val="340" w:hRule="auto"/>
          <w:jc w:val="center"/>
        </w:trPr>
        <w:tc>
          <w:tcPr>
            <w:tcW w:w="13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апреля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воскресенье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13-00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18-30</w:t>
            </w:r>
          </w:p>
        </w:tc>
      </w:tr>
      <w:tr>
        <w:trPr>
          <w:trHeight w:val="340" w:hRule="auto"/>
          <w:jc w:val="center"/>
        </w:trPr>
        <w:tc>
          <w:tcPr>
            <w:tcW w:w="13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апреля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суббота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11-00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16-30</w:t>
            </w:r>
          </w:p>
        </w:tc>
      </w:tr>
      <w:tr>
        <w:trPr>
          <w:trHeight w:val="340" w:hRule="auto"/>
          <w:jc w:val="center"/>
        </w:trPr>
        <w:tc>
          <w:tcPr>
            <w:tcW w:w="13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апреля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суббота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13-00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18-30</w:t>
            </w:r>
          </w:p>
        </w:tc>
      </w:tr>
      <w:tr>
        <w:trPr>
          <w:trHeight w:val="340" w:hRule="auto"/>
          <w:jc w:val="center"/>
        </w:trPr>
        <w:tc>
          <w:tcPr>
            <w:tcW w:w="13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апреля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воскресенье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11-00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16-30</w:t>
            </w:r>
          </w:p>
        </w:tc>
      </w:tr>
      <w:tr>
        <w:trPr>
          <w:trHeight w:val="340" w:hRule="auto"/>
          <w:jc w:val="center"/>
        </w:trPr>
        <w:tc>
          <w:tcPr>
            <w:tcW w:w="13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апреля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воскресенье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13-00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18-30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Участники соревнования и условия участия.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Предварительная регистрация для всех участников турниров обязательна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FFFFFF" w:val="clear"/>
        </w:rPr>
        <w:t xml:space="preserve">до 20:00 15 апреля 2022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.  Предварительная регистрация осуществляется в электронном виде посредством направления заявки (ФИО, ID, рейтинг ФШР, контактный телефон, квитанция с оплатой турнирного взноса) на электронный адрес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: </w:t>
      </w:r>
      <w:r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4"/>
          <w:shd w:fill="FFFFFF" w:val="clear"/>
        </w:rPr>
        <w:t xml:space="preserve">chesstime.cup@gmail.com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Участникам, не имеющим ID кода, следует обязательно указать в заявке контактный телефон, email адрес, а также предъявить фото шахматиста (160х200 пикселей) и оригинал/копию документа, удостоверяющего личность (паспорт/свидетельство о рождении).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Организаторы оставляют за собой право исключить игрока из турнира при неявке на тур.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Организаторы вправе отказать в регистрации участнику без объяснения причины.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Количество мест ограничено: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Общее количество участников для 2 турниров Chesstime_CUP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G3 и Н3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 52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участника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Общее количество участников для 3 турниров Chesstime_CUP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D3, E3 и F3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 52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участника.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В случае наличия менее 12 участников, турниры будут объединены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турнир Н3 с турниром G3 и турнир D3 и/или F3 с турниром Е3.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Победители и призеры (1-3 место) турнира Chesstime_CUP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«E2»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Гран-при Дворец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Весенние старты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2022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могут принять участие в Гран-при Дворец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Весенние старты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турнире Chesstime_CUP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«D3»,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 2022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независимо от рейтинга.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Победители и призеры (1-3 место) турнира Chesstime_CUP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«F2»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Гран-при Дворец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Весенние старты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2022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могут принять участие в Гран-при Дворец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Весенние старты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турнире Chesstime_CUP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«E3»,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 2022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независимо от рейтинга.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Победители и призеры (1-3 место) турнира Chesstime_CUP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«G2»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Гран-при Дворец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Весенние старты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2022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могут принять участие в Гран-при Дворец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Весенние старты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турнире Chesstime_CUP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«F3»,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 2022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независимо от рейтинга.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Победители и призеры (1-3 место) турнира Chesstime_CUP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Н2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Гран-при Дворец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Весенние старты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2022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могут принять участие в Гран-при Дворец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Весенние старты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турнире Chesstime_CUP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«G3»,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 2022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независимо от рейтинга.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Турнирный взнос для участников составляет 3000 рублей.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При отказе от участия в турнире без уважительной причины взносы не возвращаются.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Оплата производится по безналичному расчету на реквизиты: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ИП Ким Алексей Эдуардович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Банковские реквизиты: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ИНН: 773601207986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Р/с: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0"/>
          <w:shd w:fill="FFFFFF" w:val="clear"/>
        </w:rPr>
        <w:t xml:space="preserve">40802810338000023614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К/с: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0"/>
          <w:shd w:fill="FFFFFF" w:val="clear"/>
        </w:rPr>
        <w:t xml:space="preserve">30101810400000000225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БИК: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0"/>
          <w:shd w:fill="FFFFFF" w:val="clear"/>
        </w:rPr>
        <w:t xml:space="preserve">044525225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В назначении платежа указать: Турнирный взнос Гран-при, ФИО участника, турнир, НДС не облагается.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FFFFFF" w:val="clear"/>
        </w:rPr>
        <w:t xml:space="preserve">Пример: Турнирный взнос Гран-при, Иванов Иван, турнир H, НДС не облагается.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Дополнительную информацию можно узнать у Волошина Павла Андреевича по телефону +7-985-339-72-65, либо администратора по телефону: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  <w:t xml:space="preserve">+7-963-675-55-77.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Определение победителей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br/>
        <w:t xml:space="preserve">В турнирах места определяются по наибольшему количеству набранных очков. В случае равенства очков у двух и более участников, места определяются по дополнительным показателям:</w:t>
        <w:br/>
        <w:t xml:space="preserve">- по усеченному коэффициенту Бухгольца (-1 соперник с наименьшим кол-вом очков);</w:t>
        <w:br/>
        <w:t xml:space="preserve">- по коэффициенту Бухгольца;</w:t>
        <w:br/>
        <w:t xml:space="preserve">- по количеству побед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количеству побед чёрным цветом.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Награждение победителей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Победитель и призеры турнира награждаются медалями и дипломами 1, 2 и 3 степени соответственно.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8.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Финансирование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br/>
        <w:t xml:space="preserve">Спонсоры могут устанавливать дополнительный призовой фонд.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9.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Обеспечение безопасности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br/>
        <w:t xml:space="preserve">Безопасность участников в ходе соревнования обеспечивается в соответствии с Положением о проведении спортивно-массовых мероприятий.</w:t>
        <w:br/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Все изменения и дополнения к настоящему Положению вносятся в регламент проведения соревнования.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2">
    <w:abstractNumId w:val="18"/>
  </w:num>
  <w:num w:numId="4">
    <w:abstractNumId w:val="12"/>
  </w:num>
  <w:num w:numId="23">
    <w:abstractNumId w:val="6"/>
  </w:num>
  <w:num w:numId="2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