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ПОЛОЖЕНИЕ</w:t>
        <w:br/>
        <w:t xml:space="preserve">о проведении соревнования по шахматам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Гран-при Chesstime_CUP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Январь 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Соревнования по шахматам Гран-при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Соревнование) проводится для:</w:t>
        <w:br/>
        <w:t xml:space="preserve">- популяризации и развития шахмат в Москве;</w:t>
        <w:br/>
        <w:t xml:space="preserve">- повышение спортивного мастерства московских шахматистов.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  <w:t xml:space="preserve">Программа и организаторы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руководство соревнованием осуществляет Chesstime_CUP.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Непосредственное проведение соревнования возлагается на судейскую коллегию.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Главный судья: Волошин П.А., СС3К.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Программа соревнований:</w:t>
      </w:r>
    </w:p>
    <w:tbl>
      <w:tblPr/>
      <w:tblGrid>
        <w:gridCol w:w="1923"/>
        <w:gridCol w:w="3099"/>
      </w:tblGrid>
      <w:tr>
        <w:trPr>
          <w:trHeight w:val="435" w:hRule="auto"/>
          <w:jc w:val="center"/>
        </w:trPr>
        <w:tc>
          <w:tcPr>
            <w:tcW w:w="19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</w:t>
            </w:r>
          </w:p>
        </w:tc>
        <w:tc>
          <w:tcPr>
            <w:tcW w:w="30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1301-1500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«F»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1151-1300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«G»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1051-1150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Порядок проведения.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 состоит из 3 турниров: турнир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«E», «F», «G».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по правилам ФИДЕ. Поведение участников регламентируется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 спортивных санкциях в виде спорта 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турниры проводятся по швейцарской системе с использованием компьютерной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«Swiss Manager»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8 туров.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Контроль времени и другая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«E», «F», 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Запись партии обязательна.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с возможностью выполнения спортивного разряда и с обсчетом рейтинга ФШР.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Допустимое время опоздания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минут.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4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Сроки и место проведения.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Турниры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«E», «F», 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проводится с 15 по 23 января 2022 г. по адресу: г. Москва, ул. Кравченко 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Шахматный центр Chesstime, филиал CUP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tbl>
      <w:tblPr/>
      <w:tblGrid>
        <w:gridCol w:w="1300"/>
        <w:gridCol w:w="1300"/>
        <w:gridCol w:w="1300"/>
        <w:gridCol w:w="1300"/>
        <w:gridCol w:w="1300"/>
      </w:tblGrid>
      <w:tr>
        <w:trPr>
          <w:trHeight w:val="340" w:hRule="auto"/>
          <w:jc w:val="center"/>
        </w:trPr>
        <w:tc>
          <w:tcPr>
            <w:tcW w:w="650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Расписание турниров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«E», «F», «G»  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День недели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G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F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января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Участники соревнования и условия участия.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Предварительная регистрация для всех участников турниров обязательна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FFFFFF" w:val="clear"/>
        </w:rPr>
        <w:t xml:space="preserve">до 20:00 14 января 2022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.  Предварительная регистрация осуществляется в электронном виде посредством направления заявки (ФИО, ID, рейтинг ФШР, контактный телефон, квитанция с оплатой турнирного взноса) на электронный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: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Турниры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«E», «F», «G»: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Участникам, не имеющим ID кода, следует обязательно указать в заявке контактный телефон, email адрес, а также предъявить фото шахматиста (160х200 пикселей) и оригинал/копию документа, удостоверяющего личность (паспорт/свидетельство о рождении).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оставляют за собой право исключить игрока из турнира при неявке на 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вправе отказать в регистрации участнику без объяснения причины.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Количество мест ограничено: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G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E и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случае наличия менее 10 участников, турниры будут объединены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F с турниром 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«H»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Турнирный взнос для участников составляет 3000 рублей.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При отказе от участия в турнире без уважительной причины взносы не возвращаются.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Оплата производится по безналичному расчету на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ИП Ким Алексей Эдуардович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Банковские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ИНН: 773601207986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40802810338000023614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30101810400000000225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БИК: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044525225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назначении платежа указать: Турнирный взнос Гран-при, ФИО участника, турнир,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Пример: Турнирный взнос Гран-при, Иванов Иван, турнир H,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+7-963-675-55-77.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Определение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  <w:br/>
        <w:t xml:space="preserve">- по усеченному коэффициенту Бухгольца (-1 соперник с наименьшим кол-вом очков);</w:t>
        <w:br/>
        <w:t xml:space="preserve">- по коэффициенту Бухгольца;</w:t>
        <w:br/>
        <w:t xml:space="preserve">- по количеству побед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количеству побед чёрным цветом.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Награждение победителей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Победитель и призеры турнира награждаются медалями и дипломами 1, 2 и 3 степени соответственно.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Февраль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  <w:br/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Февраль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Спонсоры могут устанавливать дополнительный призовой фонд.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Обеспечение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изменения и дополнения к настоящему Положению вносятся в регламент проведения соревнования.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18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